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3C7" w:rsidRDefault="005E76BD">
      <w:pPr>
        <w:pStyle w:val="a5"/>
        <w:jc w:val="right"/>
        <w:rPr>
          <w:rFonts w:ascii="Tinos" w:hAnsi="Tinos" w:cs="Tinos"/>
          <w:b w:val="0"/>
        </w:rPr>
      </w:pPr>
      <w:bookmarkStart w:id="0" w:name="_GoBack"/>
      <w:bookmarkEnd w:id="0"/>
      <w:r>
        <w:rPr>
          <w:rFonts w:ascii="Tinos" w:eastAsia="Tinos" w:hAnsi="Tinos" w:cs="Tinos"/>
          <w:b w:val="0"/>
        </w:rPr>
        <w:t xml:space="preserve">Приложение </w:t>
      </w:r>
      <w:r>
        <w:rPr>
          <w:rFonts w:ascii="Tinos" w:hAnsi="Tinos" w:cs="Tinos"/>
          <w:b w:val="0"/>
        </w:rPr>
        <w:t>3</w:t>
      </w:r>
    </w:p>
    <w:p w:rsidR="00C653C7" w:rsidRDefault="005E76BD">
      <w:pPr>
        <w:pStyle w:val="a5"/>
        <w:jc w:val="right"/>
        <w:rPr>
          <w:rFonts w:ascii="Tinos" w:hAnsi="Tinos" w:cs="Tinos"/>
          <w:b w:val="0"/>
        </w:rPr>
      </w:pPr>
      <w:r>
        <w:rPr>
          <w:rFonts w:ascii="Tinos" w:eastAsia="Tinos" w:hAnsi="Tinos" w:cs="Tinos"/>
          <w:b w:val="0"/>
        </w:rPr>
        <w:t>к Тарифному соглашению</w:t>
      </w:r>
    </w:p>
    <w:p w:rsidR="00C653C7" w:rsidRDefault="005E76BD">
      <w:pPr>
        <w:pStyle w:val="a5"/>
        <w:jc w:val="right"/>
        <w:rPr>
          <w:rFonts w:ascii="Tinos" w:hAnsi="Tinos" w:cs="Tinos"/>
          <w:b w:val="0"/>
        </w:rPr>
      </w:pPr>
      <w:r>
        <w:rPr>
          <w:rFonts w:ascii="Tinos" w:eastAsia="Tinos" w:hAnsi="Tinos" w:cs="Tinos"/>
          <w:b w:val="0"/>
        </w:rPr>
        <w:t>в системе ОМС Алтайского края</w:t>
      </w:r>
    </w:p>
    <w:p w:rsidR="00C653C7" w:rsidRDefault="005E76BD">
      <w:pPr>
        <w:pStyle w:val="a5"/>
        <w:jc w:val="right"/>
        <w:rPr>
          <w:rFonts w:ascii="Tinos" w:hAnsi="Tinos" w:cs="Tinos"/>
          <w:b w:val="0"/>
        </w:rPr>
      </w:pPr>
      <w:r>
        <w:rPr>
          <w:rFonts w:ascii="Tinos" w:eastAsia="Tinos" w:hAnsi="Tinos" w:cs="Tinos"/>
          <w:b w:val="0"/>
        </w:rPr>
        <w:t>на 2025 г.</w:t>
      </w:r>
    </w:p>
    <w:p w:rsidR="00C653C7" w:rsidRDefault="00C653C7">
      <w:pPr>
        <w:pStyle w:val="a5"/>
        <w:jc w:val="right"/>
        <w:rPr>
          <w:rFonts w:ascii="Tinos" w:hAnsi="Tinos" w:cs="Tinos"/>
          <w:b w:val="0"/>
        </w:rPr>
      </w:pPr>
    </w:p>
    <w:p w:rsidR="00C653C7" w:rsidRDefault="00C653C7">
      <w:pPr>
        <w:pStyle w:val="a5"/>
        <w:jc w:val="right"/>
        <w:rPr>
          <w:rFonts w:ascii="Tinos" w:hAnsi="Tinos" w:cs="Tinos"/>
          <w:b w:val="0"/>
        </w:rPr>
      </w:pPr>
    </w:p>
    <w:p w:rsidR="00C653C7" w:rsidRDefault="00C653C7">
      <w:pPr>
        <w:pStyle w:val="a5"/>
        <w:jc w:val="right"/>
        <w:rPr>
          <w:rFonts w:ascii="Tinos" w:hAnsi="Tinos" w:cs="Tinos"/>
          <w:b w:val="0"/>
        </w:rPr>
      </w:pPr>
    </w:p>
    <w:p w:rsidR="00C653C7" w:rsidRDefault="00C653C7">
      <w:pPr>
        <w:pStyle w:val="a5"/>
        <w:jc w:val="right"/>
        <w:rPr>
          <w:rFonts w:ascii="Tinos" w:hAnsi="Tinos" w:cs="Tinos"/>
          <w:b w:val="0"/>
        </w:rPr>
      </w:pPr>
    </w:p>
    <w:p w:rsidR="00C653C7" w:rsidRDefault="005E76BD">
      <w:pPr>
        <w:pStyle w:val="a5"/>
        <w:rPr>
          <w:rFonts w:ascii="Tinos" w:hAnsi="Tinos" w:cs="Tinos"/>
        </w:rPr>
      </w:pPr>
      <w:r>
        <w:rPr>
          <w:rFonts w:ascii="Tinos" w:eastAsia="Tinos" w:hAnsi="Tinos" w:cs="Tinos"/>
        </w:rPr>
        <w:t>ПЕРЕЧЕНЬ</w:t>
      </w:r>
    </w:p>
    <w:p w:rsidR="00C653C7" w:rsidRDefault="005E76BD">
      <w:pPr>
        <w:jc w:val="center"/>
        <w:rPr>
          <w:rFonts w:ascii="Tinos" w:eastAsia="Tinos" w:hAnsi="Tinos" w:cs="Tinos"/>
          <w:b/>
          <w:bCs/>
          <w:sz w:val="28"/>
          <w:szCs w:val="28"/>
        </w:rPr>
      </w:pPr>
      <w:r>
        <w:rPr>
          <w:rFonts w:ascii="Tinos" w:eastAsia="Tinos" w:hAnsi="Tinos" w:cs="Tinos"/>
          <w:b/>
          <w:bCs/>
          <w:sz w:val="28"/>
          <w:szCs w:val="28"/>
        </w:rPr>
        <w:t>медицинских организаций, оказывающих медицинскую помощь</w:t>
      </w:r>
    </w:p>
    <w:p w:rsidR="00C653C7" w:rsidRDefault="005E76BD">
      <w:pPr>
        <w:jc w:val="center"/>
        <w:rPr>
          <w:rFonts w:ascii="Tinos" w:hAnsi="Tinos" w:cs="Tinos"/>
          <w:b/>
          <w:bCs/>
          <w:sz w:val="28"/>
          <w:szCs w:val="28"/>
        </w:rPr>
      </w:pPr>
      <w:r>
        <w:rPr>
          <w:rFonts w:ascii="Tinos" w:eastAsia="Tinos" w:hAnsi="Tinos" w:cs="Tinos"/>
          <w:b/>
          <w:bCs/>
          <w:sz w:val="28"/>
          <w:szCs w:val="28"/>
        </w:rPr>
        <w:t xml:space="preserve"> в стационарных условиях</w:t>
      </w:r>
    </w:p>
    <w:p w:rsidR="00C653C7" w:rsidRDefault="00C653C7">
      <w:pPr>
        <w:jc w:val="center"/>
        <w:rPr>
          <w:rFonts w:ascii="Tinos" w:hAnsi="Tinos" w:cs="Tinos"/>
          <w:bCs/>
          <w:sz w:val="28"/>
          <w:szCs w:val="28"/>
        </w:rPr>
      </w:pPr>
    </w:p>
    <w:tbl>
      <w:tblPr>
        <w:tblW w:w="10146" w:type="dxa"/>
        <w:tblInd w:w="-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9437"/>
      </w:tblGrid>
      <w:tr w:rsidR="00C653C7" w:rsidTr="001B2D93">
        <w:trPr>
          <w:trHeight w:val="672"/>
        </w:trPr>
        <w:tc>
          <w:tcPr>
            <w:tcW w:w="709" w:type="dxa"/>
            <w:vAlign w:val="center"/>
          </w:tcPr>
          <w:p w:rsidR="00C653C7" w:rsidRDefault="00C653C7">
            <w:pPr>
              <w:rPr>
                <w:rFonts w:ascii="Tinos" w:hAnsi="Tinos" w:cs="Tinos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>
            <w:pPr>
              <w:pStyle w:val="1"/>
              <w:ind w:left="163"/>
              <w:jc w:val="center"/>
              <w:rPr>
                <w:rFonts w:ascii="Tinos" w:hAnsi="Tinos" w:cs="Tinos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 xml:space="preserve">Медицинские организации </w:t>
            </w:r>
            <w:r>
              <w:rPr>
                <w:rFonts w:ascii="Tinos" w:eastAsia="Tinos" w:hAnsi="Tinos" w:cs="Tinos"/>
                <w:bCs w:val="0"/>
                <w:sz w:val="28"/>
                <w:szCs w:val="28"/>
                <w:lang w:val="en-US"/>
              </w:rPr>
              <w:t>I</w:t>
            </w: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 xml:space="preserve"> уровня</w:t>
            </w:r>
          </w:p>
        </w:tc>
      </w:tr>
      <w:tr w:rsidR="00C653C7" w:rsidTr="001B2D93">
        <w:trPr>
          <w:trHeight w:val="432"/>
        </w:trPr>
        <w:tc>
          <w:tcPr>
            <w:tcW w:w="709" w:type="dxa"/>
            <w:vAlign w:val="center"/>
          </w:tcPr>
          <w:p w:rsidR="00C653C7" w:rsidRDefault="00C653C7">
            <w:pPr>
              <w:rPr>
                <w:rFonts w:ascii="Tinos" w:eastAsia="Tinos" w:hAnsi="Tinos" w:cs="Tinos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>
            <w:pPr>
              <w:pStyle w:val="1"/>
              <w:ind w:left="163"/>
              <w:jc w:val="center"/>
              <w:rPr>
                <w:rFonts w:ascii="Tinos" w:eastAsia="Tinos" w:hAnsi="Tinos" w:cs="Tinos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>1 подуровень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</w:p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«Баевская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«Быстроистокская центральная районная больница» 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«Волчихинская центральная районная больница» 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Ельцовского района»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«Залесовская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«Косихинская центральная районная больница» 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«Красногорская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«Краснощековская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«Курьинская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«Михайловская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«Павловская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«Первомайская центральная районная больница имени А.Ф.Воробьева» (за исключением филиала «Городская больница, ЗАТО Сибирский»)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«Петропавловская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«Поспелихинская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«Ребрихинская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«Романовская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«Советская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Солтонского района»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«Тальменская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«Тогульская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«Топчихинская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«Троицкая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«Тюменцевская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</w:p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«Усть-Калманская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«Хабарская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«Чарышская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«Шелаболихинская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«Шипуновская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>
            <w:pPr>
              <w:pStyle w:val="1"/>
              <w:jc w:val="center"/>
              <w:rPr>
                <w:rFonts w:ascii="Tinos" w:eastAsia="Tinos" w:hAnsi="Tinos" w:cs="Tinos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>2 подуровень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«Алтайская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«Бийская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«Бурлинская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«Егорьевская центральная районная больница»</w:t>
            </w:r>
          </w:p>
        </w:tc>
      </w:tr>
      <w:tr w:rsidR="00C653C7" w:rsidTr="001B2D93">
        <w:trPr>
          <w:trHeight w:val="686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г. Змеиногорска»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«Зональная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«Калманская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«Ключевская центральная районная больница имени  Антоновича И.И.»</w:t>
            </w:r>
          </w:p>
        </w:tc>
      </w:tr>
      <w:tr w:rsidR="00C653C7" w:rsidTr="001B2D93">
        <w:trPr>
          <w:trHeight w:val="652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«Крутихинская центральная районная больница»</w:t>
            </w:r>
          </w:p>
        </w:tc>
      </w:tr>
      <w:tr w:rsidR="00C653C7" w:rsidTr="001B2D93">
        <w:trPr>
          <w:trHeight w:val="690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«Кулундинская центральная районная больница»</w:t>
            </w:r>
          </w:p>
        </w:tc>
      </w:tr>
      <w:tr w:rsidR="00C653C7" w:rsidTr="001B2D93">
        <w:trPr>
          <w:trHeight w:val="682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«Кытмановская центральная районная больница»</w:t>
            </w:r>
          </w:p>
        </w:tc>
      </w:tr>
      <w:tr w:rsidR="00C653C7" w:rsidTr="001B2D93">
        <w:trPr>
          <w:trHeight w:val="682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Локтевского района»</w:t>
            </w:r>
          </w:p>
        </w:tc>
      </w:tr>
      <w:tr w:rsidR="00C653C7" w:rsidTr="001B2D93">
        <w:trPr>
          <w:trHeight w:val="536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«Мамонтовская центральная районная больница»</w:t>
            </w:r>
          </w:p>
        </w:tc>
      </w:tr>
      <w:tr w:rsidR="00C653C7" w:rsidTr="001B2D93">
        <w:trPr>
          <w:trHeight w:val="574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Немецкого национального района»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«Новичихинская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«Панкрушихинская центральная районная больница» 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с.Родино»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«Рубцовская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«Смоленская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«Солонешенская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«Табунская центральная районная больница»</w:t>
            </w:r>
          </w:p>
        </w:tc>
      </w:tr>
      <w:tr w:rsidR="00C653C7" w:rsidTr="001B2D93">
        <w:trPr>
          <w:trHeight w:val="720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«Староалейская центральная районная больница Третьяковского района»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«Угловская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</w:p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«Усть-Пристанская центральная районная больница»</w:t>
            </w:r>
          </w:p>
        </w:tc>
      </w:tr>
      <w:tr w:rsidR="00C653C7" w:rsidTr="00732B9E">
        <w:trPr>
          <w:trHeight w:val="623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«Целинная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ind w:left="7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>
            <w:pPr>
              <w:pStyle w:val="1"/>
              <w:ind w:left="163"/>
              <w:jc w:val="center"/>
              <w:rPr>
                <w:rFonts w:ascii="Tinos" w:hAnsi="Tinos" w:cs="Tinos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 xml:space="preserve">Медицинские организации </w:t>
            </w:r>
            <w:r>
              <w:rPr>
                <w:rFonts w:ascii="Tinos" w:eastAsia="Tinos" w:hAnsi="Tinos" w:cs="Tinos"/>
                <w:bCs w:val="0"/>
                <w:sz w:val="28"/>
                <w:szCs w:val="28"/>
                <w:lang w:val="en-US"/>
              </w:rPr>
              <w:t>II</w:t>
            </w: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 xml:space="preserve"> уровня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>
            <w:pPr>
              <w:pStyle w:val="1"/>
              <w:ind w:left="163"/>
              <w:jc w:val="center"/>
              <w:rPr>
                <w:rFonts w:ascii="Tinos" w:eastAsia="Tinos" w:hAnsi="Tinos" w:cs="Tinos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>1 подуровень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  <w:r>
              <w:rPr>
                <w:rFonts w:ascii="Tinos" w:eastAsia="Tinos" w:hAnsi="Tinos" w:cs="Tinos"/>
                <w:color w:val="000000"/>
                <w:sz w:val="28"/>
                <w:szCs w:val="28"/>
              </w:rPr>
              <w:t>«Центральная районная больница с. Завьялово»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3, г. Барнаул»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10, г. Барнаул» 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pStyle w:val="1"/>
              <w:ind w:left="206" w:right="370" w:firstLine="142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«Детская городская больница № 1, г. Барнаул»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детская больница, г. Бийск»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pStyle w:val="1"/>
              <w:ind w:left="206" w:right="370" w:firstLine="142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3, г. Рубцовск» 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pStyle w:val="1"/>
              <w:ind w:left="206" w:right="370" w:firstLine="142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«Детская городская больница, г. Рубцовск» 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pStyle w:val="1"/>
              <w:ind w:left="206" w:right="370" w:firstLine="142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«Краевой кожно-венерологический диспансер» 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pStyle w:val="1"/>
              <w:ind w:left="206" w:right="370" w:firstLine="142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«Детский санаторий «Медуница» г. Рубцовска» 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«Краевой лечебно-реабилитационный центр озеро Яровое»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«Краевой психоневрологический детский санаторий» 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ОБЩЕСТВО С ОГРАНИЧЕННОЙ ОТВЕТСТВЕННОСТЬЮ «КЛИНИЧЕСКИЙ ЛЕЧЕБНО-РЕАБИЛИТАЦИОННЫЙ ЦЕНТР «ТЕРРИТОРИЯ ЗДОРОВЬЯ»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Акционерное общество «Московское протезно-ортопедическое предприятие»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ind w:left="20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>
            <w:pPr>
              <w:pStyle w:val="1"/>
              <w:ind w:left="163"/>
              <w:jc w:val="center"/>
              <w:rPr>
                <w:rFonts w:ascii="Tinos" w:hAnsi="Tinos" w:cs="Tinos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>2 подуровень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«Алейская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pStyle w:val="1"/>
              <w:ind w:left="206" w:right="370" w:firstLine="142"/>
              <w:jc w:val="both"/>
              <w:rPr>
                <w:rFonts w:ascii="Tinos" w:hAnsi="Tinos" w:cs="Tinos"/>
                <w:b w:val="0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«Благовещенская центральная районная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«Каменская межрайонная больница» 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pStyle w:val="1"/>
              <w:ind w:left="206" w:right="370" w:firstLine="142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«Славгородская центральная районная больни</w:t>
            </w:r>
            <w:r>
              <w:rPr>
                <w:rFonts w:ascii="Tinos" w:eastAsia="Tinos" w:hAnsi="Tinos" w:cs="Tinos"/>
                <w:b w:val="0"/>
                <w:sz w:val="28"/>
                <w:szCs w:val="28"/>
              </w:rPr>
              <w:t>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pStyle w:val="1"/>
              <w:ind w:left="206" w:right="370" w:firstLine="142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городская больница, г. Белокуриха»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370" w:firstLine="142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2, г. Бийск»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pStyle w:val="1"/>
              <w:ind w:left="206" w:right="370" w:firstLine="142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городская больница, г. Бийск»</w:t>
            </w:r>
            <w:r>
              <w:rPr>
                <w:rFonts w:ascii="Tinos" w:eastAsia="Tinos" w:hAnsi="Tinos" w:cs="Tinos"/>
                <w:b w:val="0"/>
                <w:sz w:val="28"/>
                <w:szCs w:val="28"/>
              </w:rPr>
              <w:t xml:space="preserve"> (</w:t>
            </w: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  <w:highlight w:val="white"/>
              </w:rPr>
              <w:t>з</w:t>
            </w: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а исключением профиля «Сердечно-сосудистая медицина»)</w:t>
            </w: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pStyle w:val="1"/>
              <w:ind w:left="206" w:right="370" w:firstLine="142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больница, г. Заринск»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pStyle w:val="1"/>
              <w:ind w:left="206" w:right="370" w:firstLine="142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«Городская больница имени Л.Я. Литвиненко, г. Новоалтайск»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pStyle w:val="1"/>
              <w:ind w:left="206" w:right="370" w:firstLine="142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1, г. Рубцовск» 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pStyle w:val="1"/>
              <w:ind w:left="206" w:right="370" w:firstLine="142"/>
              <w:jc w:val="both"/>
              <w:rPr>
                <w:rFonts w:ascii="Tinos" w:hAnsi="Tinos" w:cs="Tinos"/>
                <w:b w:val="0"/>
                <w:sz w:val="28"/>
                <w:szCs w:val="28"/>
                <w:highlight w:val="yellow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  <w:highlight w:val="white"/>
              </w:rPr>
              <w:t>Краевое государственное бюджетное учреждение здравоохранения «Алтайский краевой госпиталь для ветеранов войн» (з</w:t>
            </w: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а исключением профиля «Урология»)</w:t>
            </w: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ind w:left="7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>
            <w:pPr>
              <w:pStyle w:val="1"/>
              <w:ind w:left="163"/>
              <w:jc w:val="center"/>
              <w:rPr>
                <w:rFonts w:ascii="Tinos" w:hAnsi="Tinos" w:cs="Tinos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>3 подуровень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pStyle w:val="1"/>
              <w:ind w:left="206" w:right="409" w:firstLine="142"/>
              <w:jc w:val="both"/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«Первомайская центральная районная больница имени А.Ф.Воробьева» (в части филиала «Городская больница, ЗАТО Сибирский»)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ind w:left="20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>
            <w:pPr>
              <w:pStyle w:val="1"/>
              <w:ind w:left="163"/>
              <w:jc w:val="center"/>
              <w:rPr>
                <w:rFonts w:ascii="Tinos" w:hAnsi="Tinos" w:cs="Tinos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 xml:space="preserve">Медицинские организации </w:t>
            </w:r>
            <w:r>
              <w:rPr>
                <w:rFonts w:ascii="Tinos" w:eastAsia="Tinos" w:hAnsi="Tinos" w:cs="Tinos"/>
                <w:bCs w:val="0"/>
                <w:sz w:val="28"/>
                <w:szCs w:val="28"/>
                <w:lang w:val="en-US"/>
              </w:rPr>
              <w:t>III</w:t>
            </w: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 xml:space="preserve"> уровня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vAlign w:val="center"/>
          </w:tcPr>
          <w:p w:rsidR="00C653C7" w:rsidRDefault="00C653C7">
            <w:pPr>
              <w:ind w:left="20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>
            <w:pPr>
              <w:pStyle w:val="1"/>
              <w:ind w:left="163"/>
              <w:jc w:val="center"/>
              <w:rPr>
                <w:rFonts w:ascii="Tinos" w:eastAsia="Tinos" w:hAnsi="Tinos" w:cs="Tinos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>1 подуровень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C653C7" w:rsidRDefault="005E76BD" w:rsidP="004E2FEE">
            <w:pPr>
              <w:pStyle w:val="1"/>
              <w:ind w:left="206" w:right="409" w:firstLine="142"/>
              <w:jc w:val="both"/>
              <w:rPr>
                <w:rFonts w:ascii="Tinos" w:hAnsi="Tinos" w:cs="Tinos"/>
                <w:b w:val="0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8, г. Барнаул» 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C653C7" w:rsidRDefault="005E76BD" w:rsidP="004E2FEE">
            <w:pPr>
              <w:pStyle w:val="1"/>
              <w:ind w:left="206" w:right="409" w:firstLine="142"/>
              <w:jc w:val="both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«Детская городская клиническая больница № 7, г. Барнаул» 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C653C7" w:rsidRDefault="005E76BD" w:rsidP="004E2FEE">
            <w:pPr>
              <w:ind w:left="206" w:right="409" w:firstLine="142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«Центральная городская больница, г. Бийск» (по профилю «Сердечно-сосудистая медицина»)</w:t>
            </w:r>
            <w:r>
              <w:rPr>
                <w:rFonts w:ascii="Tinos" w:eastAsia="Tinos" w:hAnsi="Tinos" w:cs="Tinos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C653C7" w:rsidRDefault="005E76BD" w:rsidP="004E2FEE">
            <w:pPr>
              <w:ind w:left="206" w:right="409" w:firstLine="142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«Онкологический диспансер, г. Бийск»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C653C7" w:rsidRDefault="005E76BD" w:rsidP="004E2FEE">
            <w:pPr>
              <w:ind w:left="206" w:right="409" w:firstLine="142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2, г. Рубцовск»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C653C7" w:rsidRDefault="005E76BD" w:rsidP="004E2FEE">
            <w:pPr>
              <w:ind w:left="206" w:right="409" w:firstLine="142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«Онкологический диспансер г. Рубцовска»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pStyle w:val="1"/>
              <w:ind w:left="206" w:right="409" w:firstLine="142"/>
              <w:jc w:val="both"/>
              <w:rPr>
                <w:rFonts w:ascii="Tinos" w:hAnsi="Tinos" w:cs="Tinos"/>
                <w:b w:val="0"/>
                <w:sz w:val="28"/>
                <w:szCs w:val="28"/>
                <w:highlight w:val="yellow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  <w:highlight w:val="white"/>
              </w:rPr>
              <w:t>Краевое государственное бюджетное учреждение здравоохранения «Алтайский краевой госпиталь для ветеранов войн» (</w:t>
            </w: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по профилю «Урология</w:t>
            </w: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  <w:highlight w:val="white"/>
              </w:rPr>
              <w:t>»)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409" w:firstLine="142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«Алтайская краевая офтальмологическая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409" w:firstLine="142"/>
              <w:jc w:val="both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«Алтайский краевой онкологический диспансер»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>
            <w:pPr>
              <w:pStyle w:val="1"/>
              <w:ind w:left="163"/>
              <w:jc w:val="center"/>
              <w:rPr>
                <w:rFonts w:ascii="Tinos" w:eastAsia="Tinos" w:hAnsi="Tinos" w:cs="Tinos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>2 подуровень</w:t>
            </w:r>
          </w:p>
        </w:tc>
      </w:tr>
      <w:tr w:rsidR="00C653C7" w:rsidTr="00732B9E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409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4 имени Н.П. Гулла, г. Барнаул»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409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5, г. Барнаул» 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409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«Родильный дом № 2, г. Барнаул</w:t>
            </w:r>
            <w:r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409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Краевое государственное бюджетное учреждение здравоохранения «Алтайский краевой кардиологический диспансер»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409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Краевое государственное бюджетное учреждение здравоохранения «Краевая клиническая больница»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409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Краевое государственное бюджетное учреждение здравоохранения «Алтайский краевой клинический центр охраны материнства и детства»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409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  <w:r>
              <w:rPr>
                <w:rFonts w:ascii="Tinos" w:eastAsia="Tinos" w:hAnsi="Tinos" w:cs="Tinos"/>
                <w:sz w:val="28"/>
                <w:szCs w:val="28"/>
              </w:rPr>
              <w:t>«Алтайский краевой клинический перинатальный центр»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409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Частное учреждение здравоохранения «Клиническая больница «РЖД-Медицина» города Барнаул»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>
            <w:pPr>
              <w:pStyle w:val="1"/>
              <w:ind w:left="163"/>
              <w:jc w:val="center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>3 подуровень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409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«Краевая клиническая больница скорой медицинской помощи»</w:t>
            </w:r>
          </w:p>
        </w:tc>
      </w:tr>
      <w:tr w:rsidR="00C653C7" w:rsidTr="001B2D93">
        <w:trPr>
          <w:trHeight w:val="5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3C7" w:rsidRDefault="00C653C7">
            <w:pPr>
              <w:numPr>
                <w:ilvl w:val="0"/>
                <w:numId w:val="3"/>
              </w:numPr>
              <w:ind w:hanging="520"/>
              <w:rPr>
                <w:rFonts w:ascii="Tinos" w:eastAsia="Tinos" w:hAnsi="Tinos" w:cs="Tinos"/>
                <w:color w:val="000000"/>
                <w:sz w:val="28"/>
                <w:szCs w:val="28"/>
              </w:rPr>
            </w:pPr>
          </w:p>
        </w:tc>
        <w:tc>
          <w:tcPr>
            <w:tcW w:w="9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C653C7" w:rsidRDefault="005E76BD" w:rsidP="004E2FEE">
            <w:pPr>
              <w:ind w:left="206" w:right="409" w:firstLine="142"/>
              <w:jc w:val="both"/>
              <w:rPr>
                <w:rFonts w:ascii="Tinos" w:eastAsia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«Краевая клиническая больница скорой медицинской помощи № 2»</w:t>
            </w:r>
          </w:p>
        </w:tc>
      </w:tr>
    </w:tbl>
    <w:p w:rsidR="00C653C7" w:rsidRDefault="00C653C7">
      <w:pPr>
        <w:ind w:left="-180"/>
        <w:rPr>
          <w:rFonts w:ascii="Tinos" w:hAnsi="Tinos" w:cs="Tinos"/>
          <w:sz w:val="28"/>
          <w:szCs w:val="28"/>
        </w:rPr>
      </w:pPr>
    </w:p>
    <w:sectPr w:rsidR="00C653C7" w:rsidSect="00823CAE">
      <w:headerReference w:type="even" r:id="rId8"/>
      <w:headerReference w:type="default" r:id="rId9"/>
      <w:pgSz w:w="11906" w:h="16838"/>
      <w:pgMar w:top="1418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92C" w:rsidRDefault="0088092C">
      <w:r>
        <w:separator/>
      </w:r>
    </w:p>
  </w:endnote>
  <w:endnote w:type="continuationSeparator" w:id="0">
    <w:p w:rsidR="0088092C" w:rsidRDefault="00880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</w:font>
  <w:font w:name="PT Astra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92C" w:rsidRDefault="0088092C">
      <w:r>
        <w:separator/>
      </w:r>
    </w:p>
  </w:footnote>
  <w:footnote w:type="continuationSeparator" w:id="0">
    <w:p w:rsidR="0088092C" w:rsidRDefault="008809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B9E" w:rsidRDefault="00732B9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32B9E" w:rsidRDefault="00732B9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B9E" w:rsidRDefault="00732B9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2223DE">
      <w:rPr>
        <w:rStyle w:val="afb"/>
        <w:noProof/>
      </w:rPr>
      <w:t>2</w:t>
    </w:r>
    <w:r>
      <w:rPr>
        <w:rStyle w:val="afb"/>
      </w:rPr>
      <w:fldChar w:fldCharType="end"/>
    </w:r>
  </w:p>
  <w:p w:rsidR="00732B9E" w:rsidRDefault="00732B9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A6FD7"/>
    <w:multiLevelType w:val="hybridMultilevel"/>
    <w:tmpl w:val="B89CEFAE"/>
    <w:lvl w:ilvl="0" w:tplc="8CCAB076">
      <w:start w:val="1"/>
      <w:numFmt w:val="decimal"/>
      <w:lvlText w:val="%1."/>
      <w:lvlJc w:val="left"/>
      <w:pPr>
        <w:ind w:left="709" w:hanging="360"/>
      </w:pPr>
    </w:lvl>
    <w:lvl w:ilvl="1" w:tplc="27FEB53A">
      <w:start w:val="1"/>
      <w:numFmt w:val="lowerLetter"/>
      <w:lvlText w:val="%2."/>
      <w:lvlJc w:val="left"/>
      <w:pPr>
        <w:ind w:left="1440" w:hanging="360"/>
      </w:pPr>
    </w:lvl>
    <w:lvl w:ilvl="2" w:tplc="F96C61CA">
      <w:start w:val="1"/>
      <w:numFmt w:val="lowerRoman"/>
      <w:lvlText w:val="%3."/>
      <w:lvlJc w:val="right"/>
      <w:pPr>
        <w:ind w:left="2160" w:hanging="180"/>
      </w:pPr>
    </w:lvl>
    <w:lvl w:ilvl="3" w:tplc="0C10189C">
      <w:start w:val="1"/>
      <w:numFmt w:val="decimal"/>
      <w:lvlText w:val="%4."/>
      <w:lvlJc w:val="left"/>
      <w:pPr>
        <w:ind w:left="2880" w:hanging="360"/>
      </w:pPr>
    </w:lvl>
    <w:lvl w:ilvl="4" w:tplc="82E4FCBC">
      <w:start w:val="1"/>
      <w:numFmt w:val="lowerLetter"/>
      <w:lvlText w:val="%5."/>
      <w:lvlJc w:val="left"/>
      <w:pPr>
        <w:ind w:left="3600" w:hanging="360"/>
      </w:pPr>
    </w:lvl>
    <w:lvl w:ilvl="5" w:tplc="65249F20">
      <w:start w:val="1"/>
      <w:numFmt w:val="lowerRoman"/>
      <w:lvlText w:val="%6."/>
      <w:lvlJc w:val="right"/>
      <w:pPr>
        <w:ind w:left="4320" w:hanging="180"/>
      </w:pPr>
    </w:lvl>
    <w:lvl w:ilvl="6" w:tplc="2BDC121C">
      <w:start w:val="1"/>
      <w:numFmt w:val="decimal"/>
      <w:lvlText w:val="%7."/>
      <w:lvlJc w:val="left"/>
      <w:pPr>
        <w:ind w:left="5040" w:hanging="360"/>
      </w:pPr>
    </w:lvl>
    <w:lvl w:ilvl="7" w:tplc="0ACA372A">
      <w:start w:val="1"/>
      <w:numFmt w:val="lowerLetter"/>
      <w:lvlText w:val="%8."/>
      <w:lvlJc w:val="left"/>
      <w:pPr>
        <w:ind w:left="5760" w:hanging="360"/>
      </w:pPr>
    </w:lvl>
    <w:lvl w:ilvl="8" w:tplc="B4E2C48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D2715"/>
    <w:multiLevelType w:val="hybridMultilevel"/>
    <w:tmpl w:val="EF1493CC"/>
    <w:lvl w:ilvl="0" w:tplc="672C8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05282A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2E83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FA62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3EC4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6065F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0235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47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A030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EB744D"/>
    <w:multiLevelType w:val="hybridMultilevel"/>
    <w:tmpl w:val="FE4AFF36"/>
    <w:lvl w:ilvl="0" w:tplc="6E6ED3F2">
      <w:start w:val="1"/>
      <w:numFmt w:val="decimal"/>
      <w:lvlText w:val="%1."/>
      <w:lvlJc w:val="left"/>
      <w:pPr>
        <w:ind w:left="720" w:hanging="360"/>
      </w:pPr>
    </w:lvl>
    <w:lvl w:ilvl="1" w:tplc="781C38E2">
      <w:start w:val="1"/>
      <w:numFmt w:val="lowerLetter"/>
      <w:lvlText w:val="%2."/>
      <w:lvlJc w:val="left"/>
      <w:pPr>
        <w:ind w:left="1440" w:hanging="360"/>
      </w:pPr>
    </w:lvl>
    <w:lvl w:ilvl="2" w:tplc="97D2C842">
      <w:start w:val="1"/>
      <w:numFmt w:val="lowerRoman"/>
      <w:lvlText w:val="%3."/>
      <w:lvlJc w:val="right"/>
      <w:pPr>
        <w:ind w:left="2160" w:hanging="180"/>
      </w:pPr>
    </w:lvl>
    <w:lvl w:ilvl="3" w:tplc="29029E86">
      <w:start w:val="1"/>
      <w:numFmt w:val="decimal"/>
      <w:lvlText w:val="%4."/>
      <w:lvlJc w:val="left"/>
      <w:pPr>
        <w:ind w:left="2880" w:hanging="360"/>
      </w:pPr>
    </w:lvl>
    <w:lvl w:ilvl="4" w:tplc="25521AEE">
      <w:start w:val="1"/>
      <w:numFmt w:val="lowerLetter"/>
      <w:lvlText w:val="%5."/>
      <w:lvlJc w:val="left"/>
      <w:pPr>
        <w:ind w:left="3600" w:hanging="360"/>
      </w:pPr>
    </w:lvl>
    <w:lvl w:ilvl="5" w:tplc="954C3024">
      <w:start w:val="1"/>
      <w:numFmt w:val="lowerRoman"/>
      <w:lvlText w:val="%6."/>
      <w:lvlJc w:val="right"/>
      <w:pPr>
        <w:ind w:left="4320" w:hanging="180"/>
      </w:pPr>
    </w:lvl>
    <w:lvl w:ilvl="6" w:tplc="62F4A9D4">
      <w:start w:val="1"/>
      <w:numFmt w:val="decimal"/>
      <w:lvlText w:val="%7."/>
      <w:lvlJc w:val="left"/>
      <w:pPr>
        <w:ind w:left="5040" w:hanging="360"/>
      </w:pPr>
    </w:lvl>
    <w:lvl w:ilvl="7" w:tplc="9C70FCD8">
      <w:start w:val="1"/>
      <w:numFmt w:val="lowerLetter"/>
      <w:lvlText w:val="%8."/>
      <w:lvlJc w:val="left"/>
      <w:pPr>
        <w:ind w:left="5760" w:hanging="360"/>
      </w:pPr>
    </w:lvl>
    <w:lvl w:ilvl="8" w:tplc="9244CB0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B6B53"/>
    <w:multiLevelType w:val="hybridMultilevel"/>
    <w:tmpl w:val="30AA69DA"/>
    <w:lvl w:ilvl="0" w:tplc="42BA5F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D936AC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A6C62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C862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EED84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12F5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AA7D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3CB4B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0A480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4C122A"/>
    <w:multiLevelType w:val="hybridMultilevel"/>
    <w:tmpl w:val="2E7A7788"/>
    <w:lvl w:ilvl="0" w:tplc="08E44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9E72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2001C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10A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B845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7E0A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5C70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D2EF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86A9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860CB9"/>
    <w:multiLevelType w:val="hybridMultilevel"/>
    <w:tmpl w:val="AA260642"/>
    <w:lvl w:ilvl="0" w:tplc="4A565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0"/>
        <w:szCs w:val="20"/>
      </w:rPr>
    </w:lvl>
    <w:lvl w:ilvl="1" w:tplc="C1F8DC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8C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EC14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C0E2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242B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2013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6A447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CA62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740851"/>
    <w:multiLevelType w:val="hybridMultilevel"/>
    <w:tmpl w:val="8E7474A0"/>
    <w:lvl w:ilvl="0" w:tplc="86D66792">
      <w:start w:val="1"/>
      <w:numFmt w:val="bullet"/>
      <w:lvlText w:val=""/>
      <w:lvlJc w:val="left"/>
      <w:pPr>
        <w:ind w:left="180" w:hanging="360"/>
      </w:pPr>
      <w:rPr>
        <w:rFonts w:ascii="Symbol" w:eastAsia="Times New Roman" w:hAnsi="Symbol" w:cs="Times New Roman"/>
      </w:rPr>
    </w:lvl>
    <w:lvl w:ilvl="1" w:tplc="DCCC2806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/>
      </w:rPr>
    </w:lvl>
    <w:lvl w:ilvl="2" w:tplc="C57CDF72">
      <w:start w:val="1"/>
      <w:numFmt w:val="bullet"/>
      <w:lvlText w:val=""/>
      <w:lvlJc w:val="left"/>
      <w:pPr>
        <w:ind w:left="1620" w:hanging="360"/>
      </w:pPr>
      <w:rPr>
        <w:rFonts w:ascii="Wingdings" w:hAnsi="Wingdings"/>
      </w:rPr>
    </w:lvl>
    <w:lvl w:ilvl="3" w:tplc="CF523A24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4" w:tplc="C6F0830A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/>
      </w:rPr>
    </w:lvl>
    <w:lvl w:ilvl="5" w:tplc="9D1491CE">
      <w:start w:val="1"/>
      <w:numFmt w:val="bullet"/>
      <w:lvlText w:val=""/>
      <w:lvlJc w:val="left"/>
      <w:pPr>
        <w:ind w:left="3780" w:hanging="360"/>
      </w:pPr>
      <w:rPr>
        <w:rFonts w:ascii="Wingdings" w:hAnsi="Wingdings"/>
      </w:rPr>
    </w:lvl>
    <w:lvl w:ilvl="6" w:tplc="F98E3E00">
      <w:start w:val="1"/>
      <w:numFmt w:val="bullet"/>
      <w:lvlText w:val=""/>
      <w:lvlJc w:val="left"/>
      <w:pPr>
        <w:ind w:left="4500" w:hanging="360"/>
      </w:pPr>
      <w:rPr>
        <w:rFonts w:ascii="Symbol" w:hAnsi="Symbol"/>
      </w:rPr>
    </w:lvl>
    <w:lvl w:ilvl="7" w:tplc="DD50DDAC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/>
      </w:rPr>
    </w:lvl>
    <w:lvl w:ilvl="8" w:tplc="C9020538">
      <w:start w:val="1"/>
      <w:numFmt w:val="bullet"/>
      <w:lvlText w:val=""/>
      <w:lvlJc w:val="left"/>
      <w:pPr>
        <w:ind w:left="5940" w:hanging="360"/>
      </w:pPr>
      <w:rPr>
        <w:rFonts w:ascii="Wingdings" w:hAnsi="Wingdings"/>
      </w:rPr>
    </w:lvl>
  </w:abstractNum>
  <w:abstractNum w:abstractNumId="7">
    <w:nsid w:val="39872697"/>
    <w:multiLevelType w:val="hybridMultilevel"/>
    <w:tmpl w:val="3110B6AC"/>
    <w:lvl w:ilvl="0" w:tplc="797E480E">
      <w:start w:val="1"/>
      <w:numFmt w:val="decimal"/>
      <w:lvlText w:val="%1."/>
      <w:lvlJc w:val="left"/>
      <w:pPr>
        <w:ind w:left="709" w:hanging="360"/>
      </w:pPr>
    </w:lvl>
    <w:lvl w:ilvl="1" w:tplc="CEAC2760">
      <w:start w:val="1"/>
      <w:numFmt w:val="lowerLetter"/>
      <w:lvlText w:val="%2."/>
      <w:lvlJc w:val="left"/>
      <w:pPr>
        <w:ind w:left="1429" w:hanging="360"/>
      </w:pPr>
    </w:lvl>
    <w:lvl w:ilvl="2" w:tplc="1174D9C8">
      <w:start w:val="1"/>
      <w:numFmt w:val="lowerRoman"/>
      <w:lvlText w:val="%3."/>
      <w:lvlJc w:val="right"/>
      <w:pPr>
        <w:ind w:left="2149" w:hanging="180"/>
      </w:pPr>
    </w:lvl>
    <w:lvl w:ilvl="3" w:tplc="60368EDC">
      <w:start w:val="1"/>
      <w:numFmt w:val="decimal"/>
      <w:lvlText w:val="%4."/>
      <w:lvlJc w:val="left"/>
      <w:pPr>
        <w:ind w:left="2869" w:hanging="360"/>
      </w:pPr>
    </w:lvl>
    <w:lvl w:ilvl="4" w:tplc="370AFD6C">
      <w:start w:val="1"/>
      <w:numFmt w:val="lowerLetter"/>
      <w:lvlText w:val="%5."/>
      <w:lvlJc w:val="left"/>
      <w:pPr>
        <w:ind w:left="3589" w:hanging="360"/>
      </w:pPr>
    </w:lvl>
    <w:lvl w:ilvl="5" w:tplc="BA783B64">
      <w:start w:val="1"/>
      <w:numFmt w:val="lowerRoman"/>
      <w:lvlText w:val="%6."/>
      <w:lvlJc w:val="right"/>
      <w:pPr>
        <w:ind w:left="4309" w:hanging="180"/>
      </w:pPr>
    </w:lvl>
    <w:lvl w:ilvl="6" w:tplc="DE564702">
      <w:start w:val="1"/>
      <w:numFmt w:val="decimal"/>
      <w:lvlText w:val="%7."/>
      <w:lvlJc w:val="left"/>
      <w:pPr>
        <w:ind w:left="5029" w:hanging="360"/>
      </w:pPr>
    </w:lvl>
    <w:lvl w:ilvl="7" w:tplc="8D3A9568">
      <w:start w:val="1"/>
      <w:numFmt w:val="lowerLetter"/>
      <w:lvlText w:val="%8."/>
      <w:lvlJc w:val="left"/>
      <w:pPr>
        <w:ind w:left="5749" w:hanging="360"/>
      </w:pPr>
    </w:lvl>
    <w:lvl w:ilvl="8" w:tplc="4E962D46">
      <w:start w:val="1"/>
      <w:numFmt w:val="lowerRoman"/>
      <w:lvlText w:val="%9."/>
      <w:lvlJc w:val="right"/>
      <w:pPr>
        <w:ind w:left="6469" w:hanging="180"/>
      </w:pPr>
    </w:lvl>
  </w:abstractNum>
  <w:abstractNum w:abstractNumId="8">
    <w:nsid w:val="4A6D0A11"/>
    <w:multiLevelType w:val="hybridMultilevel"/>
    <w:tmpl w:val="A6BC0D4E"/>
    <w:lvl w:ilvl="0" w:tplc="AFDAD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F10C0A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9C4F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8E0B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CE8A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D039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4881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EEDAB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9EF11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3C7"/>
    <w:rsid w:val="001B2D93"/>
    <w:rsid w:val="002223DE"/>
    <w:rsid w:val="004E2FEE"/>
    <w:rsid w:val="005E76BD"/>
    <w:rsid w:val="006A309F"/>
    <w:rsid w:val="00732B9E"/>
    <w:rsid w:val="007E72AB"/>
    <w:rsid w:val="00823CAE"/>
    <w:rsid w:val="0088092C"/>
    <w:rsid w:val="00961BF3"/>
    <w:rsid w:val="00C653C7"/>
    <w:rsid w:val="00E8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9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1671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>TFOMS</Company>
  <LinksUpToDate>false</LinksUpToDate>
  <CharactersWithSpaces>11177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terehova</cp:lastModifiedBy>
  <cp:revision>2</cp:revision>
  <dcterms:created xsi:type="dcterms:W3CDTF">2025-03-05T10:15:00Z</dcterms:created>
  <dcterms:modified xsi:type="dcterms:W3CDTF">2025-03-05T10:15:00Z</dcterms:modified>
  <cp:version>983040</cp:version>
</cp:coreProperties>
</file>